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ED9" w:rsidRPr="006D1ED9" w:rsidRDefault="006D1ED9" w:rsidP="00683235">
      <w:pPr>
        <w:pStyle w:val="ConsPlusNormal"/>
        <w:ind w:left="4395"/>
        <w:jc w:val="both"/>
        <w:rPr>
          <w:sz w:val="28"/>
          <w:szCs w:val="28"/>
        </w:rPr>
      </w:pPr>
      <w:r>
        <w:rPr>
          <w:sz w:val="28"/>
          <w:szCs w:val="28"/>
        </w:rPr>
        <w:t>Утверждена</w:t>
      </w:r>
      <w:r w:rsidRPr="006D1ED9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</w:t>
      </w:r>
      <w:r w:rsidRPr="006D1ED9">
        <w:rPr>
          <w:sz w:val="28"/>
          <w:szCs w:val="28"/>
        </w:rPr>
        <w:t xml:space="preserve">Ивановской области от 16.04.2013 </w:t>
      </w:r>
      <w:r>
        <w:rPr>
          <w:sz w:val="28"/>
          <w:szCs w:val="28"/>
        </w:rPr>
        <w:t>№</w:t>
      </w:r>
      <w:r w:rsidRPr="006D1ED9">
        <w:rPr>
          <w:sz w:val="28"/>
          <w:szCs w:val="28"/>
        </w:rPr>
        <w:t xml:space="preserve"> 21-ОЗ</w:t>
      </w:r>
      <w:r>
        <w:rPr>
          <w:sz w:val="28"/>
          <w:szCs w:val="28"/>
        </w:rPr>
        <w:t xml:space="preserve"> «</w:t>
      </w:r>
      <w:r w:rsidR="00683235">
        <w:rPr>
          <w:sz w:val="28"/>
          <w:szCs w:val="28"/>
          <w:lang w:eastAsia="en-US"/>
        </w:rPr>
        <w:t>О наделении</w:t>
      </w:r>
      <w:r w:rsidR="00683235">
        <w:rPr>
          <w:sz w:val="28"/>
          <w:szCs w:val="28"/>
          <w:lang w:eastAsia="en-US"/>
        </w:rPr>
        <w:t xml:space="preserve"> </w:t>
      </w:r>
      <w:r w:rsidR="00683235">
        <w:rPr>
          <w:sz w:val="28"/>
          <w:szCs w:val="28"/>
          <w:lang w:eastAsia="en-US"/>
        </w:rPr>
        <w:t>органов местного самоуправления</w:t>
      </w:r>
      <w:r w:rsidR="00683235">
        <w:rPr>
          <w:sz w:val="28"/>
          <w:szCs w:val="28"/>
          <w:lang w:eastAsia="en-US"/>
        </w:rPr>
        <w:t xml:space="preserve"> </w:t>
      </w:r>
      <w:r w:rsidR="00683235">
        <w:rPr>
          <w:sz w:val="28"/>
          <w:szCs w:val="28"/>
          <w:lang w:eastAsia="en-US"/>
        </w:rPr>
        <w:t>муниципальных районов и городских</w:t>
      </w:r>
      <w:r w:rsidR="00683235">
        <w:rPr>
          <w:sz w:val="28"/>
          <w:szCs w:val="28"/>
          <w:lang w:eastAsia="en-US"/>
        </w:rPr>
        <w:t xml:space="preserve"> </w:t>
      </w:r>
      <w:r w:rsidR="00683235">
        <w:rPr>
          <w:sz w:val="28"/>
          <w:szCs w:val="28"/>
          <w:lang w:eastAsia="en-US"/>
        </w:rPr>
        <w:t>округов</w:t>
      </w:r>
      <w:r w:rsidR="00683235">
        <w:rPr>
          <w:sz w:val="28"/>
          <w:szCs w:val="28"/>
          <w:lang w:eastAsia="en-US"/>
        </w:rPr>
        <w:t xml:space="preserve"> </w:t>
      </w:r>
      <w:r w:rsidR="00683235">
        <w:rPr>
          <w:sz w:val="28"/>
          <w:szCs w:val="28"/>
          <w:lang w:eastAsia="en-US"/>
        </w:rPr>
        <w:t>Ивановской области отдельными</w:t>
      </w:r>
      <w:r w:rsidR="00683235">
        <w:rPr>
          <w:sz w:val="28"/>
          <w:szCs w:val="28"/>
          <w:lang w:eastAsia="en-US"/>
        </w:rPr>
        <w:t xml:space="preserve"> </w:t>
      </w:r>
      <w:r w:rsidR="00683235">
        <w:rPr>
          <w:sz w:val="28"/>
          <w:szCs w:val="28"/>
          <w:lang w:eastAsia="en-US"/>
        </w:rPr>
        <w:t>государственными полномочиями</w:t>
      </w:r>
      <w:r w:rsidR="00683235">
        <w:rPr>
          <w:sz w:val="28"/>
          <w:szCs w:val="28"/>
          <w:lang w:eastAsia="en-US"/>
        </w:rPr>
        <w:t xml:space="preserve"> </w:t>
      </w:r>
      <w:r w:rsidR="00683235">
        <w:rPr>
          <w:sz w:val="28"/>
          <w:szCs w:val="28"/>
          <w:lang w:eastAsia="en-US"/>
        </w:rPr>
        <w:t>в сфере санитарно-эпидемиологического</w:t>
      </w:r>
      <w:r w:rsidR="00683235">
        <w:rPr>
          <w:sz w:val="28"/>
          <w:szCs w:val="28"/>
          <w:lang w:eastAsia="en-US"/>
        </w:rPr>
        <w:t xml:space="preserve"> </w:t>
      </w:r>
      <w:r w:rsidR="00683235">
        <w:rPr>
          <w:sz w:val="28"/>
          <w:szCs w:val="28"/>
          <w:lang w:eastAsia="en-US"/>
        </w:rPr>
        <w:t>благополучия населения</w:t>
      </w:r>
      <w:r w:rsidR="00683235">
        <w:rPr>
          <w:sz w:val="28"/>
          <w:szCs w:val="28"/>
          <w:lang w:eastAsia="en-US"/>
        </w:rPr>
        <w:t xml:space="preserve"> </w:t>
      </w:r>
      <w:r w:rsidR="00683235">
        <w:rPr>
          <w:sz w:val="28"/>
          <w:szCs w:val="28"/>
          <w:lang w:eastAsia="en-US"/>
        </w:rPr>
        <w:t>и в области обращения с животными</w:t>
      </w:r>
      <w:r>
        <w:rPr>
          <w:sz w:val="28"/>
          <w:szCs w:val="28"/>
        </w:rPr>
        <w:t>»</w:t>
      </w:r>
    </w:p>
    <w:p w:rsidR="006D1ED9" w:rsidRPr="006D1ED9" w:rsidRDefault="006D1ED9">
      <w:pPr>
        <w:pStyle w:val="ConsPlusNormal"/>
        <w:jc w:val="right"/>
        <w:rPr>
          <w:sz w:val="28"/>
          <w:szCs w:val="28"/>
        </w:rPr>
      </w:pPr>
    </w:p>
    <w:p w:rsidR="006D1ED9" w:rsidRDefault="006D1ED9">
      <w:pPr>
        <w:pStyle w:val="ConsPlusTitle"/>
        <w:jc w:val="center"/>
        <w:rPr>
          <w:sz w:val="28"/>
          <w:szCs w:val="28"/>
        </w:rPr>
      </w:pPr>
      <w:bookmarkStart w:id="0" w:name="_GoBack"/>
      <w:bookmarkEnd w:id="0"/>
    </w:p>
    <w:p w:rsidR="00683235" w:rsidRDefault="00683235" w:rsidP="00683235">
      <w:pPr>
        <w:overflowPunct/>
        <w:jc w:val="center"/>
        <w:textAlignment w:val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МЕТОДИКА</w:t>
      </w:r>
    </w:p>
    <w:p w:rsidR="00683235" w:rsidRDefault="00683235" w:rsidP="00683235">
      <w:pPr>
        <w:overflowPunct/>
        <w:jc w:val="center"/>
        <w:textAlignment w:val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ОПРЕДЕЛЕНИЯ ОБЩЕГО ОБЪЕМА СУБВЕНЦИЙ, ПРЕДОСТАВЛЯЕМЫХ</w:t>
      </w:r>
      <w:r>
        <w:rPr>
          <w:b/>
          <w:bCs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  <w:lang w:eastAsia="en-US"/>
        </w:rPr>
        <w:t>БЮДЖЕТАМ МУНИЦИПАЛЬНЫХ РАЙОНОВ И ГОРОДСКИХ ОКРУГОВ</w:t>
      </w:r>
      <w:r>
        <w:rPr>
          <w:b/>
          <w:bCs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  <w:lang w:eastAsia="en-US"/>
        </w:rPr>
        <w:t>ИВАНОВСКОЙ ОБЛАСТИ НА ОСУЩЕСТВЛЕНИЕ ОТДЕЛЬНЫХ</w:t>
      </w:r>
      <w:r>
        <w:rPr>
          <w:b/>
          <w:bCs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  <w:lang w:eastAsia="en-US"/>
        </w:rPr>
        <w:t>ГОСУДАРСТВЕННЫХ ПОЛНОМОЧИЙ В ОБЛАСТИ ОБРАЩЕНИЯ С ЖИВОТНЫМИ</w:t>
      </w:r>
    </w:p>
    <w:p w:rsidR="00683235" w:rsidRDefault="00683235" w:rsidP="00683235">
      <w:pPr>
        <w:overflowPunct/>
        <w:jc w:val="center"/>
        <w:textAlignment w:val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В ЧАСТИ ОРГАНИЗАЦИИ МЕРОПРИЯТИЙ ПРИ СУЩЕСТВЛЕНИИ</w:t>
      </w:r>
    </w:p>
    <w:p w:rsidR="00683235" w:rsidRDefault="00683235" w:rsidP="00683235">
      <w:pPr>
        <w:overflowPunct/>
        <w:jc w:val="center"/>
        <w:textAlignment w:val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ДЕЯТЕЛЬНОСТИ ПО ОБРАЩЕНИЮ С ЖИВОТНЫМИ БЕЗ</w:t>
      </w:r>
      <w:r>
        <w:rPr>
          <w:b/>
          <w:bCs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  <w:lang w:eastAsia="en-US"/>
        </w:rPr>
        <w:t>ВЛАДЕЛЬЦЕВ,</w:t>
      </w:r>
      <w:r>
        <w:rPr>
          <w:b/>
          <w:bCs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  <w:lang w:eastAsia="en-US"/>
        </w:rPr>
        <w:t>И ИХ РАСПРЕДЕЛЕНИЯ МЕЖДУ ГОРОДСКИМИ ОКРУГАМИ</w:t>
      </w:r>
      <w:r>
        <w:rPr>
          <w:b/>
          <w:bCs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  <w:lang w:eastAsia="en-US"/>
        </w:rPr>
        <w:t>И МУНИЦИПАЛЬНЫМИ РАЙОНАМИ ИВАНОВСКОЙ ОБЛАСТИ</w:t>
      </w:r>
    </w:p>
    <w:p w:rsidR="00683235" w:rsidRDefault="00683235" w:rsidP="00683235">
      <w:pPr>
        <w:overflowPunct/>
        <w:textAlignment w:val="auto"/>
        <w:rPr>
          <w:sz w:val="24"/>
          <w:szCs w:val="24"/>
          <w:lang w:eastAsia="en-US"/>
        </w:rPr>
      </w:pPr>
    </w:p>
    <w:p w:rsidR="00683235" w:rsidRDefault="00683235" w:rsidP="00683235">
      <w:pPr>
        <w:overflowPunct/>
        <w:ind w:firstLine="540"/>
        <w:jc w:val="both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Общий объем субвенций, предоставляемых из областного бюджета бюджетам муниципальных районов, городских округов Ивановской области на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(далее - передаваемые государственные полномочия), рассчитывается по формуле:</w:t>
      </w:r>
    </w:p>
    <w:p w:rsidR="00683235" w:rsidRDefault="00683235" w:rsidP="00683235">
      <w:pPr>
        <w:overflowPunct/>
        <w:ind w:firstLine="540"/>
        <w:jc w:val="both"/>
        <w:textAlignment w:val="auto"/>
        <w:rPr>
          <w:sz w:val="28"/>
          <w:szCs w:val="28"/>
          <w:lang w:eastAsia="en-US"/>
        </w:rPr>
      </w:pPr>
    </w:p>
    <w:p w:rsidR="00683235" w:rsidRDefault="00683235" w:rsidP="00683235">
      <w:pPr>
        <w:overflowPunct/>
        <w:ind w:firstLine="540"/>
        <w:jc w:val="both"/>
        <w:textAlignment w:val="auto"/>
        <w:rPr>
          <w:sz w:val="28"/>
          <w:szCs w:val="28"/>
          <w:lang w:eastAsia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1514475" cy="476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235" w:rsidRDefault="00683235" w:rsidP="00683235">
      <w:pPr>
        <w:overflowPunct/>
        <w:ind w:firstLine="540"/>
        <w:jc w:val="both"/>
        <w:textAlignment w:val="auto"/>
        <w:rPr>
          <w:sz w:val="28"/>
          <w:szCs w:val="28"/>
          <w:lang w:eastAsia="en-US"/>
        </w:rPr>
      </w:pPr>
    </w:p>
    <w:p w:rsidR="00683235" w:rsidRDefault="00683235" w:rsidP="00683235">
      <w:pPr>
        <w:overflowPunct/>
        <w:ind w:firstLine="540"/>
        <w:jc w:val="both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S -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передаваемых государственных полномочий. Субвенции распределяются между муниципальными образованиями Ивановской области в соответствии с настоящей методикой;</w:t>
      </w:r>
    </w:p>
    <w:p w:rsidR="00683235" w:rsidRDefault="00683235" w:rsidP="00683235">
      <w:pPr>
        <w:overflowPunct/>
        <w:spacing w:before="280"/>
        <w:ind w:firstLine="540"/>
        <w:jc w:val="both"/>
        <w:textAlignment w:val="auto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Si</w:t>
      </w:r>
      <w:proofErr w:type="spellEnd"/>
      <w:r>
        <w:rPr>
          <w:sz w:val="28"/>
          <w:szCs w:val="28"/>
          <w:lang w:eastAsia="en-US"/>
        </w:rPr>
        <w:t xml:space="preserve"> - объем субвенции бюджету i-</w:t>
      </w:r>
      <w:proofErr w:type="spellStart"/>
      <w:r>
        <w:rPr>
          <w:sz w:val="28"/>
          <w:szCs w:val="28"/>
          <w:lang w:eastAsia="en-US"/>
        </w:rPr>
        <w:t>го</w:t>
      </w:r>
      <w:proofErr w:type="spellEnd"/>
      <w:r>
        <w:rPr>
          <w:sz w:val="28"/>
          <w:szCs w:val="28"/>
          <w:lang w:eastAsia="en-US"/>
        </w:rPr>
        <w:t xml:space="preserve"> муниципального района, городского округа Ивановской области на осуществление передаваемых государственных полномочий, который определяется по формуле:</w:t>
      </w:r>
    </w:p>
    <w:p w:rsidR="00683235" w:rsidRDefault="00683235" w:rsidP="00683235">
      <w:pPr>
        <w:overflowPunct/>
        <w:ind w:firstLine="540"/>
        <w:jc w:val="both"/>
        <w:textAlignment w:val="auto"/>
        <w:rPr>
          <w:sz w:val="28"/>
          <w:szCs w:val="28"/>
          <w:lang w:eastAsia="en-US"/>
        </w:rPr>
      </w:pPr>
    </w:p>
    <w:p w:rsidR="00683235" w:rsidRDefault="00683235" w:rsidP="00683235">
      <w:pPr>
        <w:overflowPunct/>
        <w:ind w:firstLine="540"/>
        <w:jc w:val="both"/>
        <w:textAlignment w:val="auto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S</w:t>
      </w:r>
      <w:r>
        <w:rPr>
          <w:sz w:val="28"/>
          <w:szCs w:val="28"/>
          <w:vertAlign w:val="subscript"/>
          <w:lang w:eastAsia="en-US"/>
        </w:rPr>
        <w:t>i</w:t>
      </w:r>
      <w:proofErr w:type="spellEnd"/>
      <w:r>
        <w:rPr>
          <w:sz w:val="28"/>
          <w:szCs w:val="28"/>
          <w:lang w:eastAsia="en-US"/>
        </w:rPr>
        <w:t xml:space="preserve"> = N x </w:t>
      </w:r>
      <w:proofErr w:type="spellStart"/>
      <w:r>
        <w:rPr>
          <w:sz w:val="28"/>
          <w:szCs w:val="28"/>
          <w:lang w:eastAsia="en-US"/>
        </w:rPr>
        <w:t>K</w:t>
      </w:r>
      <w:r>
        <w:rPr>
          <w:sz w:val="28"/>
          <w:szCs w:val="28"/>
          <w:vertAlign w:val="subscript"/>
          <w:lang w:eastAsia="en-US"/>
        </w:rPr>
        <w:t>i</w:t>
      </w:r>
      <w:proofErr w:type="spellEnd"/>
      <w:r>
        <w:rPr>
          <w:sz w:val="28"/>
          <w:szCs w:val="28"/>
          <w:lang w:eastAsia="en-US"/>
        </w:rPr>
        <w:t>, где</w:t>
      </w:r>
    </w:p>
    <w:p w:rsidR="00683235" w:rsidRDefault="00683235" w:rsidP="00683235">
      <w:pPr>
        <w:overflowPunct/>
        <w:ind w:firstLine="540"/>
        <w:jc w:val="both"/>
        <w:textAlignment w:val="auto"/>
        <w:rPr>
          <w:sz w:val="28"/>
          <w:szCs w:val="28"/>
          <w:lang w:eastAsia="en-US"/>
        </w:rPr>
      </w:pPr>
    </w:p>
    <w:p w:rsidR="00683235" w:rsidRDefault="00683235" w:rsidP="00683235">
      <w:pPr>
        <w:overflowPunct/>
        <w:ind w:firstLine="540"/>
        <w:jc w:val="both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показателем (критерием) распределения общего объема субвенций между муниципальными образованиями Ивановской области является прогнозная ежегодная численность животных без владельцев, подлежащих отлову;</w:t>
      </w:r>
    </w:p>
    <w:p w:rsidR="00683235" w:rsidRDefault="00683235" w:rsidP="00683235">
      <w:pPr>
        <w:overflowPunct/>
        <w:spacing w:before="280"/>
        <w:ind w:firstLine="540"/>
        <w:jc w:val="both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N - стоимость затрат на выполнение передаваемых государственных полномочий на одно животное без владельца, утверждается органом исполнительной власти Ивановской области, уполномоченным в сфере ветеринарии. Не является планируемым или рекомендуемым показателем, определяющим расходы местных бюджетов, и используется исключительно для расчета объема субвенции, предоставляемой местным бюджетам из областного бюджета для осуществления передаваемых государственных полномочий, определяется по формуле:</w:t>
      </w:r>
    </w:p>
    <w:p w:rsidR="00683235" w:rsidRDefault="00683235" w:rsidP="00683235">
      <w:pPr>
        <w:overflowPunct/>
        <w:ind w:firstLine="540"/>
        <w:jc w:val="both"/>
        <w:textAlignment w:val="auto"/>
        <w:rPr>
          <w:sz w:val="28"/>
          <w:szCs w:val="28"/>
          <w:lang w:eastAsia="en-US"/>
        </w:rPr>
      </w:pPr>
    </w:p>
    <w:p w:rsidR="00683235" w:rsidRDefault="00683235" w:rsidP="00683235">
      <w:pPr>
        <w:overflowPunct/>
        <w:ind w:firstLine="540"/>
        <w:jc w:val="both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N = </w:t>
      </w:r>
      <w:proofErr w:type="spellStart"/>
      <w:r>
        <w:rPr>
          <w:sz w:val="28"/>
          <w:szCs w:val="28"/>
          <w:lang w:eastAsia="en-US"/>
        </w:rPr>
        <w:t>С</w:t>
      </w:r>
      <w:r>
        <w:rPr>
          <w:sz w:val="28"/>
          <w:szCs w:val="28"/>
          <w:vertAlign w:val="superscript"/>
          <w:lang w:eastAsia="en-US"/>
        </w:rPr>
        <w:t>отлов</w:t>
      </w:r>
      <w:proofErr w:type="spellEnd"/>
      <w:r>
        <w:rPr>
          <w:sz w:val="28"/>
          <w:szCs w:val="28"/>
          <w:lang w:eastAsia="en-US"/>
        </w:rPr>
        <w:t xml:space="preserve"> + </w:t>
      </w:r>
      <w:proofErr w:type="spellStart"/>
      <w:r>
        <w:rPr>
          <w:sz w:val="28"/>
          <w:szCs w:val="28"/>
          <w:lang w:eastAsia="en-US"/>
        </w:rPr>
        <w:t>С</w:t>
      </w:r>
      <w:r>
        <w:rPr>
          <w:sz w:val="28"/>
          <w:szCs w:val="28"/>
          <w:vertAlign w:val="superscript"/>
          <w:lang w:eastAsia="en-US"/>
        </w:rPr>
        <w:t>сод</w:t>
      </w:r>
      <w:proofErr w:type="spellEnd"/>
      <w:r>
        <w:rPr>
          <w:sz w:val="28"/>
          <w:szCs w:val="28"/>
          <w:lang w:eastAsia="en-US"/>
        </w:rPr>
        <w:t>, где</w:t>
      </w:r>
    </w:p>
    <w:p w:rsidR="00683235" w:rsidRDefault="00683235" w:rsidP="00683235">
      <w:pPr>
        <w:overflowPunct/>
        <w:ind w:firstLine="540"/>
        <w:jc w:val="both"/>
        <w:textAlignment w:val="auto"/>
        <w:rPr>
          <w:sz w:val="28"/>
          <w:szCs w:val="28"/>
          <w:lang w:eastAsia="en-US"/>
        </w:rPr>
      </w:pPr>
    </w:p>
    <w:p w:rsidR="00683235" w:rsidRDefault="00683235" w:rsidP="00683235">
      <w:pPr>
        <w:overflowPunct/>
        <w:ind w:firstLine="540"/>
        <w:jc w:val="both"/>
        <w:textAlignment w:val="auto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С</w:t>
      </w:r>
      <w:r>
        <w:rPr>
          <w:sz w:val="28"/>
          <w:szCs w:val="28"/>
          <w:vertAlign w:val="superscript"/>
          <w:lang w:eastAsia="en-US"/>
        </w:rPr>
        <w:t>отлов</w:t>
      </w:r>
      <w:proofErr w:type="spellEnd"/>
      <w:r>
        <w:rPr>
          <w:sz w:val="28"/>
          <w:szCs w:val="28"/>
          <w:lang w:eastAsia="en-US"/>
        </w:rPr>
        <w:t xml:space="preserve"> - затраты на отлов одного животного без владельца, включая его транспортировку в приют для животных, на текущий финансовый год, по данным исполнительного органа государственной власти Ивановской области, уполномоченного в сфере ветеринарии;</w:t>
      </w:r>
    </w:p>
    <w:p w:rsidR="00683235" w:rsidRDefault="00683235" w:rsidP="00683235">
      <w:pPr>
        <w:overflowPunct/>
        <w:spacing w:before="280"/>
        <w:ind w:firstLine="540"/>
        <w:jc w:val="both"/>
        <w:textAlignment w:val="auto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С</w:t>
      </w:r>
      <w:r>
        <w:rPr>
          <w:sz w:val="28"/>
          <w:szCs w:val="28"/>
          <w:vertAlign w:val="superscript"/>
          <w:lang w:eastAsia="en-US"/>
        </w:rPr>
        <w:t>сод</w:t>
      </w:r>
      <w:proofErr w:type="spellEnd"/>
      <w:r>
        <w:rPr>
          <w:sz w:val="28"/>
          <w:szCs w:val="28"/>
          <w:lang w:eastAsia="en-US"/>
        </w:rPr>
        <w:t xml:space="preserve"> - затраты на содержание одного животного без владельца в приюте для животных, включая затраты на лечение, вакцинацию, стерилизацию, на текущий финансовый год, по данным исполнительного органа государственной власти Ивановской области, уполномоченного в сфере ветеринарии;</w:t>
      </w:r>
    </w:p>
    <w:p w:rsidR="00683235" w:rsidRDefault="00683235" w:rsidP="00683235">
      <w:pPr>
        <w:overflowPunct/>
        <w:spacing w:before="280"/>
        <w:ind w:firstLine="540"/>
        <w:jc w:val="both"/>
        <w:textAlignment w:val="auto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K</w:t>
      </w:r>
      <w:r>
        <w:rPr>
          <w:sz w:val="28"/>
          <w:szCs w:val="28"/>
          <w:vertAlign w:val="subscript"/>
          <w:lang w:eastAsia="en-US"/>
        </w:rPr>
        <w:t>i</w:t>
      </w:r>
      <w:proofErr w:type="spellEnd"/>
      <w:r>
        <w:rPr>
          <w:sz w:val="28"/>
          <w:szCs w:val="28"/>
          <w:lang w:eastAsia="en-US"/>
        </w:rPr>
        <w:t xml:space="preserve"> - прогнозная ежегодная численность животных без владельцев, подлежащих отлову на территории соответствующего муниципального образования Ивановской области, определяемая исполнительным органом Ивановской области в сфере ветеринарии. Показатель определяется для каждого муниципального образования Ивановской области исходя из численности постоянно проживающего населения муниципального образования на 1 января года, предшествующего году предоставления субвенции, по данным Территориального органа Федеральной службы государственной статистики по Ивановской области, из расчета: одно животное без владельца на 1500 человек i-</w:t>
      </w:r>
      <w:proofErr w:type="spellStart"/>
      <w:r>
        <w:rPr>
          <w:sz w:val="28"/>
          <w:szCs w:val="28"/>
          <w:lang w:eastAsia="en-US"/>
        </w:rPr>
        <w:t>го</w:t>
      </w:r>
      <w:proofErr w:type="spellEnd"/>
      <w:r>
        <w:rPr>
          <w:sz w:val="28"/>
          <w:szCs w:val="28"/>
          <w:lang w:eastAsia="en-US"/>
        </w:rPr>
        <w:t xml:space="preserve"> муниципального образования.</w:t>
      </w:r>
    </w:p>
    <w:p w:rsidR="00683235" w:rsidRDefault="00683235" w:rsidP="00683235">
      <w:pPr>
        <w:overflowPunct/>
        <w:ind w:firstLine="540"/>
        <w:jc w:val="both"/>
        <w:textAlignment w:val="auto"/>
        <w:rPr>
          <w:sz w:val="28"/>
          <w:szCs w:val="28"/>
          <w:lang w:eastAsia="en-US"/>
        </w:rPr>
      </w:pPr>
    </w:p>
    <w:p w:rsidR="006D1ED9" w:rsidRPr="006D1ED9" w:rsidRDefault="006D1ED9" w:rsidP="00683235">
      <w:pPr>
        <w:pStyle w:val="ConsPlusTitle"/>
        <w:jc w:val="center"/>
        <w:rPr>
          <w:sz w:val="28"/>
          <w:szCs w:val="28"/>
        </w:rPr>
      </w:pPr>
    </w:p>
    <w:sectPr w:rsidR="006D1ED9" w:rsidRPr="006D1ED9" w:rsidSect="00A54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ED9"/>
    <w:rsid w:val="00034D32"/>
    <w:rsid w:val="000723F2"/>
    <w:rsid w:val="000F2231"/>
    <w:rsid w:val="001A7E64"/>
    <w:rsid w:val="001F037C"/>
    <w:rsid w:val="00253691"/>
    <w:rsid w:val="002620FB"/>
    <w:rsid w:val="002E413E"/>
    <w:rsid w:val="00366FAC"/>
    <w:rsid w:val="00373558"/>
    <w:rsid w:val="004113F9"/>
    <w:rsid w:val="004409F2"/>
    <w:rsid w:val="0049329A"/>
    <w:rsid w:val="004B55E6"/>
    <w:rsid w:val="004B6FE5"/>
    <w:rsid w:val="004B76FF"/>
    <w:rsid w:val="00534C17"/>
    <w:rsid w:val="00574AE5"/>
    <w:rsid w:val="005814CF"/>
    <w:rsid w:val="005922E3"/>
    <w:rsid w:val="00653CE4"/>
    <w:rsid w:val="0067544D"/>
    <w:rsid w:val="00683235"/>
    <w:rsid w:val="006A2ED3"/>
    <w:rsid w:val="006D1ED9"/>
    <w:rsid w:val="007436C8"/>
    <w:rsid w:val="007502ED"/>
    <w:rsid w:val="00794277"/>
    <w:rsid w:val="00813038"/>
    <w:rsid w:val="008427FD"/>
    <w:rsid w:val="008430CE"/>
    <w:rsid w:val="00893B42"/>
    <w:rsid w:val="0089470A"/>
    <w:rsid w:val="008A5E9D"/>
    <w:rsid w:val="008D4606"/>
    <w:rsid w:val="00906055"/>
    <w:rsid w:val="00932194"/>
    <w:rsid w:val="009342B6"/>
    <w:rsid w:val="00990A1F"/>
    <w:rsid w:val="009A498A"/>
    <w:rsid w:val="009C1444"/>
    <w:rsid w:val="00A128CF"/>
    <w:rsid w:val="00A45C46"/>
    <w:rsid w:val="00A550D2"/>
    <w:rsid w:val="00AA2EF8"/>
    <w:rsid w:val="00AD286A"/>
    <w:rsid w:val="00B177CC"/>
    <w:rsid w:val="00B55E9C"/>
    <w:rsid w:val="00B86AED"/>
    <w:rsid w:val="00BD3FA8"/>
    <w:rsid w:val="00C33A9B"/>
    <w:rsid w:val="00C42EB7"/>
    <w:rsid w:val="00C84C14"/>
    <w:rsid w:val="00CD3F79"/>
    <w:rsid w:val="00D171EA"/>
    <w:rsid w:val="00D223E9"/>
    <w:rsid w:val="00D732E4"/>
    <w:rsid w:val="00D90484"/>
    <w:rsid w:val="00DB35B0"/>
    <w:rsid w:val="00DC1BF3"/>
    <w:rsid w:val="00E256E8"/>
    <w:rsid w:val="00E51FA9"/>
    <w:rsid w:val="00E60AE4"/>
    <w:rsid w:val="00EC10EC"/>
    <w:rsid w:val="00EE745D"/>
    <w:rsid w:val="00FE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2136BE-BECA-470D-AA33-A5334B0AA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AE5"/>
    <w:pPr>
      <w:overflowPunct w:val="0"/>
      <w:autoSpaceDE w:val="0"/>
      <w:autoSpaceDN w:val="0"/>
      <w:adjustRightInd w:val="0"/>
      <w:textAlignment w:val="baseline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1ED9"/>
    <w:pPr>
      <w:widowControl w:val="0"/>
      <w:autoSpaceDE w:val="0"/>
      <w:autoSpaceDN w:val="0"/>
    </w:pPr>
    <w:rPr>
      <w:lang w:eastAsia="ru-RU"/>
    </w:rPr>
  </w:style>
  <w:style w:type="paragraph" w:customStyle="1" w:styleId="ConsPlusTitle">
    <w:name w:val="ConsPlusTitle"/>
    <w:rsid w:val="006D1ED9"/>
    <w:pPr>
      <w:widowControl w:val="0"/>
      <w:autoSpaceDE w:val="0"/>
      <w:autoSpaceDN w:val="0"/>
    </w:pPr>
    <w:rPr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Г. Костерина</dc:creator>
  <cp:lastModifiedBy>Костерина Наталья Геннадьевна</cp:lastModifiedBy>
  <cp:revision>3</cp:revision>
  <dcterms:created xsi:type="dcterms:W3CDTF">2018-10-12T09:48:00Z</dcterms:created>
  <dcterms:modified xsi:type="dcterms:W3CDTF">2020-10-09T06:59:00Z</dcterms:modified>
</cp:coreProperties>
</file>